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1EC" w:rsidRPr="00BE2B7E" w:rsidRDefault="004641EC" w:rsidP="004641EC">
      <w:pPr>
        <w:widowControl w:val="0"/>
        <w:autoSpaceDE w:val="0"/>
        <w:autoSpaceDN w:val="0"/>
        <w:adjustRightInd w:val="0"/>
        <w:rPr>
          <w:rFonts w:cs="Times New Roman"/>
          <w:bCs/>
          <w:szCs w:val="30"/>
        </w:rPr>
      </w:pPr>
      <w:r w:rsidRPr="00BE2B7E">
        <w:rPr>
          <w:rFonts w:cs="Times New Roman"/>
          <w:bCs/>
          <w:szCs w:val="30"/>
        </w:rPr>
        <w:t>Hillary Gibbs &amp; Meg Hanson</w:t>
      </w:r>
    </w:p>
    <w:p w:rsidR="004641EC" w:rsidRPr="00BE2B7E" w:rsidRDefault="004641EC" w:rsidP="004641EC">
      <w:pPr>
        <w:widowControl w:val="0"/>
        <w:autoSpaceDE w:val="0"/>
        <w:autoSpaceDN w:val="0"/>
        <w:adjustRightInd w:val="0"/>
        <w:rPr>
          <w:rFonts w:cs="Times New Roman"/>
          <w:bCs/>
          <w:szCs w:val="30"/>
        </w:rPr>
      </w:pPr>
      <w:r w:rsidRPr="00BE2B7E">
        <w:rPr>
          <w:rFonts w:cs="Times New Roman"/>
          <w:bCs/>
          <w:szCs w:val="30"/>
        </w:rPr>
        <w:t>Dr. H. Ward</w:t>
      </w:r>
    </w:p>
    <w:p w:rsidR="004641EC" w:rsidRPr="00BE2B7E" w:rsidRDefault="004641EC" w:rsidP="004641EC">
      <w:pPr>
        <w:widowControl w:val="0"/>
        <w:autoSpaceDE w:val="0"/>
        <w:autoSpaceDN w:val="0"/>
        <w:adjustRightInd w:val="0"/>
        <w:rPr>
          <w:rFonts w:cs="Times New Roman"/>
          <w:bCs/>
          <w:szCs w:val="30"/>
        </w:rPr>
      </w:pPr>
      <w:r w:rsidRPr="00BE2B7E">
        <w:rPr>
          <w:rFonts w:cs="Times New Roman"/>
          <w:bCs/>
          <w:szCs w:val="30"/>
        </w:rPr>
        <w:t>ESOC 6420</w:t>
      </w:r>
    </w:p>
    <w:p w:rsidR="004641EC" w:rsidRPr="00BE2B7E" w:rsidRDefault="004641EC" w:rsidP="004641EC">
      <w:pPr>
        <w:widowControl w:val="0"/>
        <w:autoSpaceDE w:val="0"/>
        <w:autoSpaceDN w:val="0"/>
        <w:adjustRightInd w:val="0"/>
        <w:rPr>
          <w:rFonts w:cs="Times New Roman"/>
          <w:bCs/>
          <w:szCs w:val="30"/>
        </w:rPr>
      </w:pPr>
      <w:r w:rsidRPr="00BE2B7E">
        <w:rPr>
          <w:rFonts w:cs="Times New Roman"/>
          <w:bCs/>
          <w:szCs w:val="30"/>
        </w:rPr>
        <w:t>19 April 2011</w:t>
      </w:r>
    </w:p>
    <w:p w:rsidR="004641EC" w:rsidRPr="00BE2B7E" w:rsidRDefault="004641EC" w:rsidP="004641EC">
      <w:pPr>
        <w:widowControl w:val="0"/>
        <w:autoSpaceDE w:val="0"/>
        <w:autoSpaceDN w:val="0"/>
        <w:adjustRightInd w:val="0"/>
        <w:rPr>
          <w:rFonts w:cs="Times New Roman"/>
          <w:b/>
          <w:bCs/>
          <w:szCs w:val="30"/>
        </w:rPr>
      </w:pPr>
    </w:p>
    <w:p w:rsidR="004641EC" w:rsidRPr="00BE2B7E" w:rsidRDefault="005629B3" w:rsidP="004641EC">
      <w:pPr>
        <w:widowControl w:val="0"/>
        <w:autoSpaceDE w:val="0"/>
        <w:autoSpaceDN w:val="0"/>
        <w:adjustRightInd w:val="0"/>
        <w:jc w:val="center"/>
        <w:rPr>
          <w:rFonts w:cs="Times New Roman"/>
          <w:b/>
          <w:bCs/>
          <w:szCs w:val="30"/>
        </w:rPr>
      </w:pPr>
      <w:r w:rsidRPr="00BE2B7E">
        <w:rPr>
          <w:rFonts w:cs="Times New Roman"/>
          <w:b/>
          <w:bCs/>
          <w:szCs w:val="30"/>
        </w:rPr>
        <w:t>Day 11</w:t>
      </w:r>
      <w:r w:rsidR="004641EC" w:rsidRPr="00BE2B7E">
        <w:rPr>
          <w:rFonts w:cs="Times New Roman"/>
          <w:b/>
          <w:bCs/>
          <w:szCs w:val="30"/>
        </w:rPr>
        <w:t xml:space="preserve">: </w:t>
      </w:r>
      <w:r w:rsidRPr="00BE2B7E">
        <w:rPr>
          <w:rFonts w:cs="Times New Roman"/>
          <w:b/>
          <w:bCs/>
          <w:szCs w:val="30"/>
        </w:rPr>
        <w:t>Digital Storytelling Project</w:t>
      </w:r>
      <w:r w:rsidR="004641EC" w:rsidRPr="00BE2B7E">
        <w:rPr>
          <w:rFonts w:cs="Times New Roman"/>
          <w:b/>
          <w:bCs/>
          <w:szCs w:val="30"/>
        </w:rPr>
        <w:t xml:space="preserve"> of the Great Depression/New Deal Unit</w:t>
      </w:r>
    </w:p>
    <w:p w:rsidR="004641EC" w:rsidRPr="00BE2B7E" w:rsidRDefault="004641EC" w:rsidP="004641EC">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40"/>
        <w:gridCol w:w="5880"/>
        <w:gridCol w:w="1800"/>
        <w:gridCol w:w="1140"/>
      </w:tblGrid>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Standard(s)</w:t>
            </w:r>
          </w:p>
        </w:tc>
        <w:tc>
          <w:tcPr>
            <w:tcW w:w="588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w:t>
            </w:r>
            <w:r w:rsidRPr="00BE2B7E">
              <w:rPr>
                <w:rFonts w:cs="Times New Roman"/>
                <w:b/>
                <w:bCs/>
                <w:szCs w:val="30"/>
              </w:rPr>
              <w:t xml:space="preserve">SS5H5 </w:t>
            </w:r>
            <w:r w:rsidRPr="00BE2B7E">
              <w:rPr>
                <w:rFonts w:cs="Times New Roman"/>
                <w:szCs w:val="30"/>
              </w:rPr>
              <w:t>The student will explain how the Great Depression and New Deal affected the lives of millions of Americans.</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a. Discuss the Stock Market Crash of 1929, Herbert Hoover, Franklin Roosevelt, the Dust Bowl, and soup kitchens.</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b. Analyze the main features of the New Deal; include the significance of the Civilian Conservation Corps, the Works Progress Administration, and the Tennessee Valley Authority.</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c. Discuss important cultural elements of the 1930s; include Duke Ellington, Margaret Mitchell, and Jesse Owens.</w:t>
            </w:r>
          </w:p>
          <w:p w:rsidR="00BE2B7E" w:rsidRPr="00BE2B7E" w:rsidRDefault="004641EC" w:rsidP="00BE2B7E">
            <w:pPr>
              <w:pStyle w:val="Default"/>
              <w:rPr>
                <w:rFonts w:ascii="Times New Roman" w:hAnsi="Times New Roman" w:cs="Times New Roman"/>
                <w:szCs w:val="23"/>
              </w:rPr>
            </w:pPr>
            <w:r w:rsidRPr="00BE2B7E">
              <w:rPr>
                <w:rFonts w:ascii="Times New Roman" w:hAnsi="Times New Roman" w:cs="Times New Roman"/>
                <w:szCs w:val="30"/>
              </w:rPr>
              <w:t>-</w:t>
            </w:r>
            <w:r w:rsidR="00BE2B7E" w:rsidRPr="00BE2B7E">
              <w:rPr>
                <w:rFonts w:ascii="Times New Roman" w:hAnsi="Times New Roman"/>
                <w:b/>
                <w:bCs/>
                <w:szCs w:val="23"/>
              </w:rPr>
              <w:t xml:space="preserve">ELA5R3 </w:t>
            </w:r>
            <w:r w:rsidR="00BE2B7E" w:rsidRPr="00BE2B7E">
              <w:rPr>
                <w:rFonts w:ascii="Times New Roman" w:hAnsi="Times New Roman" w:cs="Times New Roman"/>
                <w:bCs/>
                <w:szCs w:val="23"/>
              </w:rPr>
              <w:t xml:space="preserve">The student understands and acquires new vocabulary and uses it correctly in reading and writing. The student </w:t>
            </w:r>
          </w:p>
          <w:p w:rsidR="00BE2B7E" w:rsidRPr="00BE2B7E" w:rsidRDefault="00BE2B7E" w:rsidP="00BE2B7E">
            <w:pPr>
              <w:widowControl w:val="0"/>
              <w:autoSpaceDE w:val="0"/>
              <w:autoSpaceDN w:val="0"/>
              <w:adjustRightInd w:val="0"/>
              <w:rPr>
                <w:rFonts w:cs="Times New Roman"/>
                <w:szCs w:val="30"/>
              </w:rPr>
            </w:pPr>
            <w:r w:rsidRPr="00BE2B7E">
              <w:rPr>
                <w:rFonts w:cs="Times New Roman"/>
                <w:szCs w:val="23"/>
              </w:rPr>
              <w:t>a. Reads a variety of texts and incorporates new words into oral and written language.</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30"/>
              </w:rPr>
              <w:t>-</w:t>
            </w:r>
            <w:r w:rsidRPr="00BE2B7E">
              <w:rPr>
                <w:rFonts w:ascii="Times New Roman" w:hAnsi="Times New Roman"/>
                <w:b/>
                <w:bCs/>
                <w:szCs w:val="23"/>
              </w:rPr>
              <w:t>ELA5W1</w:t>
            </w:r>
            <w:r w:rsidRPr="00BE2B7E">
              <w:rPr>
                <w:rFonts w:ascii="Times New Roman" w:hAnsi="Times New Roman"/>
                <w:bCs/>
                <w:szCs w:val="23"/>
              </w:rPr>
              <w:t xml:space="preserve"> </w:t>
            </w:r>
            <w:r w:rsidRPr="00BE2B7E">
              <w:rPr>
                <w:rFonts w:ascii="Times New Roman" w:hAnsi="Times New Roman" w:cs="Times New Roman"/>
                <w:bCs/>
                <w:szCs w:val="23"/>
              </w:rPr>
              <w:t xml:space="preserve">The student produces writing that establishes an appropriate organizational structure, sets a context and engages the reader, maintains a coherent focus throughout, and signals a satisfying closure. The student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a. Selects a focus, an organizational structure, and a point of view based on purpose, genre expectations, audience, length, and format requirements.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b. Writes texts of a length appropriate to address the topic or tell the story.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c. Uses traditional structures for conveying information (e.g., chronological order, cause and effect, similarity and difference, and posing and answering a question). </w:t>
            </w:r>
          </w:p>
          <w:p w:rsidR="00BE2B7E" w:rsidRPr="00BE2B7E" w:rsidRDefault="00BE2B7E" w:rsidP="00BE2B7E">
            <w:pPr>
              <w:widowControl w:val="0"/>
              <w:autoSpaceDE w:val="0"/>
              <w:autoSpaceDN w:val="0"/>
              <w:adjustRightInd w:val="0"/>
              <w:rPr>
                <w:rFonts w:cs="Times New Roman"/>
                <w:szCs w:val="23"/>
              </w:rPr>
            </w:pPr>
            <w:r w:rsidRPr="00BE2B7E">
              <w:rPr>
                <w:rFonts w:cs="Times New Roman"/>
                <w:szCs w:val="23"/>
              </w:rPr>
              <w:t>d. Uses appropriate structures to ensure coherence (e.g., transition elements).</w:t>
            </w:r>
          </w:p>
          <w:p w:rsidR="00BE2B7E" w:rsidRPr="00BE2B7E" w:rsidRDefault="00BE2B7E" w:rsidP="00BE2B7E">
            <w:pPr>
              <w:widowControl w:val="0"/>
              <w:autoSpaceDE w:val="0"/>
              <w:autoSpaceDN w:val="0"/>
              <w:adjustRightInd w:val="0"/>
              <w:rPr>
                <w:rFonts w:cs="Times New Roman"/>
                <w:b/>
                <w:bCs/>
                <w:szCs w:val="23"/>
              </w:rPr>
            </w:pPr>
            <w:r w:rsidRPr="00BE2B7E">
              <w:rPr>
                <w:rFonts w:cs="Times New Roman"/>
                <w:szCs w:val="23"/>
              </w:rPr>
              <w:t>-</w:t>
            </w:r>
            <w:r w:rsidRPr="00BE2B7E">
              <w:rPr>
                <w:b/>
                <w:bCs/>
                <w:szCs w:val="23"/>
              </w:rPr>
              <w:t xml:space="preserve">ELA5W2 </w:t>
            </w:r>
            <w:r w:rsidRPr="00BE2B7E">
              <w:rPr>
                <w:rFonts w:cs="Times New Roman"/>
                <w:bCs/>
                <w:szCs w:val="23"/>
              </w:rPr>
              <w:t>The student demonstrates competence in a variety of genres.</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The student produces informational writing (e.g., report, procedures, correspondence) that: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a. Engages the reader by establishing a context, creating a speaker’s voice, and otherwise developing reader interest.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b. Develops a controlling idea that conveys a perspective on a subject.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c. Creates an organizing structure appropriate to a specific purpose, audience, and context.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d. Includes appropriate facts and details.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e. Excludes extraneous details and inappropriate information.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f. Uses a range of appropriate strategies, such as providing facts and details, describing or analyzing the subject, and narrating a relevant anecdote.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g. Draws from more than one source of information such as speakers, books, newspapers, and online materials.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h. Provides a sense of closure to the writing.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i. Lifts the level of language using appropriate strategies including word choice.</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The student produces a response to literature that: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a. Engages the reader by establishing a context, creating a speaker’s voice, and otherwise developing reader interest.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b. Advances a judgment that is interpretive, evaluative, or reflective.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c. Supports judgments through references to the text, other works, authors, or non-print media, or references to personal knowledge.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d. Develops interpretations that exhibit careful reading and demonstrate an understanding of the literary work.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e. Excludes extraneous details and inappropriate information.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 xml:space="preserve">f. Provides a sense of closure to the writing. </w:t>
            </w:r>
          </w:p>
          <w:p w:rsidR="00BE2B7E" w:rsidRPr="00BE2B7E" w:rsidRDefault="00BE2B7E" w:rsidP="00BE2B7E">
            <w:pPr>
              <w:widowControl w:val="0"/>
              <w:autoSpaceDE w:val="0"/>
              <w:autoSpaceDN w:val="0"/>
              <w:adjustRightInd w:val="0"/>
              <w:rPr>
                <w:rFonts w:cs="Times New Roman"/>
                <w:color w:val="000000"/>
                <w:szCs w:val="23"/>
              </w:rPr>
            </w:pPr>
            <w:r w:rsidRPr="00BE2B7E">
              <w:rPr>
                <w:rFonts w:cs="Times New Roman"/>
                <w:color w:val="000000"/>
                <w:szCs w:val="23"/>
              </w:rPr>
              <w:t>g. Lifts the level of language using appropriate strategies including word choice.</w:t>
            </w:r>
          </w:p>
          <w:p w:rsidR="00BE2B7E" w:rsidRPr="00BE2B7E" w:rsidRDefault="00BE2B7E" w:rsidP="00BE2B7E">
            <w:pPr>
              <w:pStyle w:val="Default"/>
              <w:rPr>
                <w:rFonts w:ascii="Times New Roman" w:hAnsi="Times New Roman" w:cs="Times New Roman"/>
                <w:szCs w:val="23"/>
              </w:rPr>
            </w:pPr>
            <w:r w:rsidRPr="00CB7C2C">
              <w:rPr>
                <w:rFonts w:ascii="Times New Roman" w:hAnsi="Times New Roman"/>
                <w:bCs/>
                <w:szCs w:val="23"/>
              </w:rPr>
              <w:t>-</w:t>
            </w:r>
            <w:r w:rsidRPr="00BE2B7E">
              <w:rPr>
                <w:rFonts w:ascii="Times New Roman" w:hAnsi="Times New Roman"/>
                <w:b/>
                <w:bCs/>
                <w:szCs w:val="23"/>
              </w:rPr>
              <w:t xml:space="preserve">ELA5W3 </w:t>
            </w:r>
            <w:r w:rsidRPr="00BE2B7E">
              <w:rPr>
                <w:rFonts w:ascii="Times New Roman" w:hAnsi="Times New Roman" w:cs="Times New Roman"/>
                <w:bCs/>
                <w:szCs w:val="23"/>
              </w:rPr>
              <w:t xml:space="preserve">The student uses research and technology to support writing. The student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a. Acknowledges information from sources.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b. Uses organizational features of printed text (i.e., citations, end notes, bibliographic references, appendices) to locate relevant information.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c. Uses various reference materials (i.e., dictionary, thesaurus, encyclopedia, electronic information, almanac, atlas, magazines, newspapers) as aids to writing.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d. Uses the features of texts (e.g., index, table of contents, guide words, alphabetical/ numerical order) to obtain and organize information and thoughts.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e. Demonstrates basic keyboarding skills and familiarity with computer terminology (e.g., software, memory, disk drive, hard drive). </w:t>
            </w:r>
          </w:p>
          <w:p w:rsidR="00BE2B7E" w:rsidRPr="00BE2B7E" w:rsidRDefault="00BE2B7E" w:rsidP="00BE2B7E">
            <w:pPr>
              <w:pStyle w:val="Default"/>
              <w:rPr>
                <w:rFonts w:ascii="Times New Roman" w:hAnsi="Times New Roman" w:cs="Times New Roman"/>
                <w:szCs w:val="23"/>
              </w:rPr>
            </w:pPr>
            <w:r w:rsidRPr="00BE2B7E">
              <w:rPr>
                <w:rFonts w:ascii="Times New Roman" w:hAnsi="Times New Roman" w:cs="Times New Roman"/>
                <w:szCs w:val="23"/>
              </w:rPr>
              <w:t xml:space="preserve">f. Creates simple documents by using electronic media and employing organizational features (e.g., passwords, entry and pull-down menus, word searches, thesaurus, spell check). </w:t>
            </w:r>
          </w:p>
          <w:p w:rsidR="004641EC" w:rsidRPr="00BE2B7E" w:rsidRDefault="00BE2B7E" w:rsidP="00BE2B7E">
            <w:pPr>
              <w:widowControl w:val="0"/>
              <w:autoSpaceDE w:val="0"/>
              <w:autoSpaceDN w:val="0"/>
              <w:adjustRightInd w:val="0"/>
              <w:rPr>
                <w:rFonts w:cs="Century Gothic"/>
                <w:szCs w:val="28"/>
              </w:rPr>
            </w:pPr>
            <w:r w:rsidRPr="00BE2B7E">
              <w:rPr>
                <w:rFonts w:cs="Times New Roman"/>
                <w:szCs w:val="23"/>
              </w:rPr>
              <w:t>g. Uses a thesaurus to identify alternative word choices and meanings.</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Why is this lesson important?</w:t>
            </w:r>
          </w:p>
        </w:tc>
        <w:tc>
          <w:tcPr>
            <w:tcW w:w="5880" w:type="dxa"/>
            <w:tcMar>
              <w:top w:w="160" w:type="nil"/>
              <w:left w:w="160" w:type="nil"/>
              <w:bottom w:w="160" w:type="nil"/>
              <w:right w:w="160" w:type="nil"/>
            </w:tcMar>
          </w:tcPr>
          <w:p w:rsidR="004641EC" w:rsidRPr="00BE2B7E" w:rsidRDefault="004641EC" w:rsidP="00CB7C2C">
            <w:pPr>
              <w:widowControl w:val="0"/>
              <w:autoSpaceDE w:val="0"/>
              <w:autoSpaceDN w:val="0"/>
              <w:adjustRightInd w:val="0"/>
              <w:rPr>
                <w:rFonts w:cs="Century Gothic"/>
                <w:szCs w:val="28"/>
              </w:rPr>
            </w:pPr>
            <w:r w:rsidRPr="00BE2B7E">
              <w:rPr>
                <w:rFonts w:cs="Times New Roman"/>
                <w:szCs w:val="30"/>
              </w:rPr>
              <w:t xml:space="preserve">-This lesson is a wrap-up of everything the students have learned throughout the unit. It allows the students </w:t>
            </w:r>
            <w:r w:rsidR="00CB7C2C">
              <w:rPr>
                <w:rFonts w:cs="Times New Roman"/>
                <w:szCs w:val="30"/>
              </w:rPr>
              <w:t>to showcase what they have learned throughout the unit.</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Essential Questions</w:t>
            </w:r>
          </w:p>
        </w:tc>
        <w:tc>
          <w:tcPr>
            <w:tcW w:w="588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 xml:space="preserve">-What are the most important elements of the Great Depression? </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 xml:space="preserve">-When did events occur during the Great Depression? </w:t>
            </w:r>
          </w:p>
          <w:p w:rsidR="00CB7C2C" w:rsidRDefault="00CB7C2C" w:rsidP="004641EC">
            <w:pPr>
              <w:widowControl w:val="0"/>
              <w:autoSpaceDE w:val="0"/>
              <w:autoSpaceDN w:val="0"/>
              <w:adjustRightInd w:val="0"/>
              <w:rPr>
                <w:rFonts w:cs="Times New Roman"/>
                <w:szCs w:val="30"/>
              </w:rPr>
            </w:pPr>
            <w:r>
              <w:rPr>
                <w:rFonts w:cs="Times New Roman"/>
                <w:szCs w:val="30"/>
              </w:rPr>
              <w:t>-What are the important elements of the New Deal</w:t>
            </w:r>
            <w:r w:rsidR="004641EC" w:rsidRPr="00BE2B7E">
              <w:rPr>
                <w:rFonts w:cs="Times New Roman"/>
                <w:szCs w:val="30"/>
              </w:rPr>
              <w:t>?</w:t>
            </w:r>
          </w:p>
          <w:p w:rsidR="004641EC" w:rsidRPr="00CB7C2C" w:rsidRDefault="00CB7C2C" w:rsidP="004641EC">
            <w:pPr>
              <w:widowControl w:val="0"/>
              <w:autoSpaceDE w:val="0"/>
              <w:autoSpaceDN w:val="0"/>
              <w:adjustRightInd w:val="0"/>
              <w:rPr>
                <w:rFonts w:cs="Times New Roman"/>
                <w:szCs w:val="30"/>
              </w:rPr>
            </w:pPr>
            <w:r>
              <w:rPr>
                <w:rFonts w:cs="Times New Roman"/>
                <w:szCs w:val="30"/>
              </w:rPr>
              <w:t>-Who were the important people who shaped and influenced the Great Depression and the New Deal?</w:t>
            </w:r>
            <w:r w:rsidR="004641EC" w:rsidRPr="00BE2B7E">
              <w:rPr>
                <w:rFonts w:cs="Times New Roman"/>
                <w:szCs w:val="30"/>
              </w:rPr>
              <w:t xml:space="preserve"> </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Daily Learning Outcomes</w:t>
            </w:r>
          </w:p>
        </w:tc>
        <w:tc>
          <w:tcPr>
            <w:tcW w:w="588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 xml:space="preserve">-TSW be able to explain the elements of the Great Depression </w:t>
            </w:r>
            <w:r w:rsidR="00CB7C2C">
              <w:rPr>
                <w:rFonts w:cs="Times New Roman"/>
                <w:szCs w:val="30"/>
              </w:rPr>
              <w:t>and the New Deal.</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-TSW be able to explain what life was like for the common people this era.</w:t>
            </w:r>
          </w:p>
          <w:p w:rsidR="004641EC" w:rsidRPr="00BE2B7E" w:rsidRDefault="004641EC" w:rsidP="004641EC">
            <w:pPr>
              <w:widowControl w:val="0"/>
              <w:autoSpaceDE w:val="0"/>
              <w:autoSpaceDN w:val="0"/>
              <w:adjustRightInd w:val="0"/>
              <w:rPr>
                <w:rFonts w:cs="Century Gothic"/>
                <w:szCs w:val="28"/>
              </w:rPr>
            </w:pPr>
            <w:r w:rsidRPr="00BE2B7E">
              <w:rPr>
                <w:rFonts w:cs="Times New Roman"/>
                <w:szCs w:val="30"/>
              </w:rPr>
              <w:t xml:space="preserve">-TSW be able to explain the important figures and how they affected the era and the common people. </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Assessment tied to learning outcomes</w:t>
            </w:r>
          </w:p>
        </w:tc>
        <w:tc>
          <w:tcPr>
            <w:tcW w:w="5880" w:type="dxa"/>
            <w:tcMar>
              <w:top w:w="160" w:type="nil"/>
              <w:left w:w="160" w:type="nil"/>
              <w:bottom w:w="160" w:type="nil"/>
              <w:right w:w="160" w:type="nil"/>
            </w:tcMar>
          </w:tcPr>
          <w:p w:rsidR="004641EC" w:rsidRPr="00BE2B7E" w:rsidRDefault="004641EC" w:rsidP="00CB7C2C">
            <w:pPr>
              <w:widowControl w:val="0"/>
              <w:autoSpaceDE w:val="0"/>
              <w:autoSpaceDN w:val="0"/>
              <w:adjustRightInd w:val="0"/>
              <w:rPr>
                <w:rFonts w:cs="Century Gothic"/>
                <w:szCs w:val="28"/>
              </w:rPr>
            </w:pPr>
            <w:r w:rsidRPr="00BE2B7E">
              <w:rPr>
                <w:rFonts w:cs="Times New Roman"/>
                <w:szCs w:val="30"/>
              </w:rPr>
              <w:t>-</w:t>
            </w:r>
            <w:r w:rsidR="00CB7C2C">
              <w:rPr>
                <w:rFonts w:cs="Times New Roman"/>
                <w:szCs w:val="30"/>
              </w:rPr>
              <w:t>Digital Storytelling Project</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CB7C2C" w:rsidRPr="00BE2B7E" w:rsidTr="00485D4D">
        <w:tc>
          <w:tcPr>
            <w:tcW w:w="1840" w:type="dxa"/>
            <w:tcMar>
              <w:top w:w="160" w:type="nil"/>
              <w:left w:w="160" w:type="nil"/>
              <w:bottom w:w="160" w:type="nil"/>
              <w:right w:w="160" w:type="nil"/>
            </w:tcMar>
          </w:tcPr>
          <w:p w:rsidR="00CB7C2C" w:rsidRPr="00BE2B7E" w:rsidRDefault="00CB7C2C" w:rsidP="004641EC">
            <w:pPr>
              <w:widowControl w:val="0"/>
              <w:autoSpaceDE w:val="0"/>
              <w:autoSpaceDN w:val="0"/>
              <w:adjustRightInd w:val="0"/>
              <w:rPr>
                <w:rFonts w:cs="Times New Roman"/>
                <w:b/>
                <w:szCs w:val="30"/>
              </w:rPr>
            </w:pPr>
            <w:r>
              <w:rPr>
                <w:rFonts w:cs="Times New Roman"/>
                <w:b/>
                <w:szCs w:val="30"/>
              </w:rPr>
              <w:t>Vocabulary</w:t>
            </w:r>
          </w:p>
        </w:tc>
        <w:tc>
          <w:tcPr>
            <w:tcW w:w="5880" w:type="dxa"/>
            <w:tcMar>
              <w:top w:w="160" w:type="nil"/>
              <w:left w:w="160" w:type="nil"/>
              <w:bottom w:w="160" w:type="nil"/>
              <w:right w:w="160" w:type="nil"/>
            </w:tcMar>
          </w:tcPr>
          <w:p w:rsidR="00CB7C2C" w:rsidRPr="00BE2B7E" w:rsidRDefault="00CB7C2C" w:rsidP="00CB7C2C">
            <w:pPr>
              <w:widowControl w:val="0"/>
              <w:autoSpaceDE w:val="0"/>
              <w:autoSpaceDN w:val="0"/>
              <w:adjustRightInd w:val="0"/>
              <w:rPr>
                <w:rFonts w:cs="Times New Roman"/>
                <w:szCs w:val="30"/>
              </w:rPr>
            </w:pPr>
            <w:r>
              <w:rPr>
                <w:rFonts w:cs="Times New Roman"/>
                <w:szCs w:val="30"/>
              </w:rPr>
              <w:t>-None</w:t>
            </w:r>
          </w:p>
        </w:tc>
        <w:tc>
          <w:tcPr>
            <w:tcW w:w="1800" w:type="dxa"/>
            <w:tcMar>
              <w:top w:w="160" w:type="nil"/>
              <w:left w:w="160" w:type="nil"/>
              <w:bottom w:w="160" w:type="nil"/>
              <w:right w:w="160" w:type="nil"/>
            </w:tcMar>
          </w:tcPr>
          <w:p w:rsidR="00CB7C2C" w:rsidRPr="00BE2B7E" w:rsidRDefault="00CB7C2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CB7C2C" w:rsidRPr="00BE2B7E" w:rsidRDefault="00CB7C2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Differentiation</w:t>
            </w:r>
          </w:p>
        </w:tc>
        <w:tc>
          <w:tcPr>
            <w:tcW w:w="5880" w:type="dxa"/>
            <w:tcMar>
              <w:top w:w="160" w:type="nil"/>
              <w:left w:w="160" w:type="nil"/>
              <w:bottom w:w="160" w:type="nil"/>
              <w:right w:w="160" w:type="nil"/>
            </w:tcMar>
          </w:tcPr>
          <w:p w:rsidR="00CB7C2C" w:rsidRDefault="004641EC" w:rsidP="00CB7C2C">
            <w:pPr>
              <w:widowControl w:val="0"/>
              <w:autoSpaceDE w:val="0"/>
              <w:autoSpaceDN w:val="0"/>
              <w:adjustRightInd w:val="0"/>
              <w:rPr>
                <w:rFonts w:cs="Times New Roman"/>
                <w:szCs w:val="30"/>
              </w:rPr>
            </w:pPr>
            <w:r w:rsidRPr="00BE2B7E">
              <w:rPr>
                <w:rFonts w:cs="Times New Roman"/>
                <w:szCs w:val="30"/>
              </w:rPr>
              <w:t>-</w:t>
            </w:r>
            <w:r w:rsidR="00CB7C2C">
              <w:rPr>
                <w:rFonts w:cs="Times New Roman"/>
                <w:szCs w:val="30"/>
              </w:rPr>
              <w:t>Graphic Organizer</w:t>
            </w:r>
          </w:p>
          <w:p w:rsidR="00CB7C2C" w:rsidRDefault="00CB7C2C" w:rsidP="00CB7C2C">
            <w:pPr>
              <w:widowControl w:val="0"/>
              <w:autoSpaceDE w:val="0"/>
              <w:autoSpaceDN w:val="0"/>
              <w:adjustRightInd w:val="0"/>
              <w:rPr>
                <w:rFonts w:cs="Times New Roman"/>
                <w:szCs w:val="30"/>
              </w:rPr>
            </w:pPr>
            <w:r>
              <w:rPr>
                <w:rFonts w:cs="Times New Roman"/>
                <w:szCs w:val="30"/>
              </w:rPr>
              <w:t>-Guided Questions</w:t>
            </w:r>
          </w:p>
          <w:p w:rsidR="004641EC" w:rsidRPr="00BE2B7E" w:rsidRDefault="00CB7C2C" w:rsidP="00CB7C2C">
            <w:pPr>
              <w:widowControl w:val="0"/>
              <w:autoSpaceDE w:val="0"/>
              <w:autoSpaceDN w:val="0"/>
              <w:adjustRightInd w:val="0"/>
              <w:rPr>
                <w:rFonts w:cs="Century Gothic"/>
                <w:szCs w:val="28"/>
              </w:rPr>
            </w:pPr>
            <w:r>
              <w:rPr>
                <w:rFonts w:cs="Times New Roman"/>
                <w:szCs w:val="30"/>
              </w:rPr>
              <w:t>-Technology Buddy</w:t>
            </w:r>
            <w:r w:rsidR="004641EC" w:rsidRPr="00BE2B7E">
              <w:rPr>
                <w:rFonts w:cs="Times New Roman"/>
                <w:szCs w:val="30"/>
              </w:rPr>
              <w:t xml:space="preserve"> </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 xml:space="preserve">Integration </w:t>
            </w:r>
          </w:p>
        </w:tc>
        <w:tc>
          <w:tcPr>
            <w:tcW w:w="5880" w:type="dxa"/>
            <w:tcMar>
              <w:top w:w="160" w:type="nil"/>
              <w:left w:w="160" w:type="nil"/>
              <w:bottom w:w="160" w:type="nil"/>
              <w:right w:w="160" w:type="nil"/>
            </w:tcMar>
          </w:tcPr>
          <w:p w:rsidR="00CB7C2C" w:rsidRDefault="004641EC" w:rsidP="00CB7C2C">
            <w:pPr>
              <w:widowControl w:val="0"/>
              <w:autoSpaceDE w:val="0"/>
              <w:autoSpaceDN w:val="0"/>
              <w:adjustRightInd w:val="0"/>
              <w:rPr>
                <w:rFonts w:cs="Arial"/>
                <w:szCs w:val="30"/>
              </w:rPr>
            </w:pPr>
            <w:r w:rsidRPr="00BE2B7E">
              <w:rPr>
                <w:rFonts w:cs="Arial"/>
                <w:szCs w:val="30"/>
              </w:rPr>
              <w:t>-</w:t>
            </w:r>
            <w:r w:rsidR="00CB7C2C">
              <w:rPr>
                <w:rFonts w:cs="Arial"/>
                <w:szCs w:val="30"/>
              </w:rPr>
              <w:t>ELA5R3</w:t>
            </w:r>
          </w:p>
          <w:p w:rsidR="00CB7C2C" w:rsidRDefault="00CB7C2C" w:rsidP="00CB7C2C">
            <w:pPr>
              <w:widowControl w:val="0"/>
              <w:autoSpaceDE w:val="0"/>
              <w:autoSpaceDN w:val="0"/>
              <w:adjustRightInd w:val="0"/>
              <w:rPr>
                <w:rFonts w:cs="Arial"/>
                <w:szCs w:val="30"/>
              </w:rPr>
            </w:pPr>
            <w:r>
              <w:rPr>
                <w:rFonts w:cs="Arial"/>
                <w:szCs w:val="30"/>
              </w:rPr>
              <w:t>-ELA5W1</w:t>
            </w:r>
          </w:p>
          <w:p w:rsidR="00CB7C2C" w:rsidRDefault="00CB7C2C" w:rsidP="00CB7C2C">
            <w:pPr>
              <w:widowControl w:val="0"/>
              <w:autoSpaceDE w:val="0"/>
              <w:autoSpaceDN w:val="0"/>
              <w:adjustRightInd w:val="0"/>
              <w:rPr>
                <w:rFonts w:cs="Arial"/>
                <w:szCs w:val="30"/>
              </w:rPr>
            </w:pPr>
            <w:r>
              <w:rPr>
                <w:rFonts w:cs="Arial"/>
                <w:szCs w:val="30"/>
              </w:rPr>
              <w:t>-ELA5W2</w:t>
            </w:r>
          </w:p>
          <w:p w:rsidR="004641EC" w:rsidRPr="00BE2B7E" w:rsidRDefault="00CB7C2C" w:rsidP="00CB7C2C">
            <w:pPr>
              <w:widowControl w:val="0"/>
              <w:autoSpaceDE w:val="0"/>
              <w:autoSpaceDN w:val="0"/>
              <w:adjustRightInd w:val="0"/>
              <w:rPr>
                <w:rFonts w:cs="Century Gothic"/>
                <w:szCs w:val="28"/>
              </w:rPr>
            </w:pPr>
            <w:r>
              <w:rPr>
                <w:rFonts w:cs="Arial"/>
                <w:szCs w:val="30"/>
              </w:rPr>
              <w:t>-ELA5W3</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bCs/>
                <w:szCs w:val="30"/>
              </w:rPr>
              <w:t>Elements</w:t>
            </w:r>
          </w:p>
        </w:tc>
        <w:tc>
          <w:tcPr>
            <w:tcW w:w="588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b/>
                <w:bCs/>
                <w:szCs w:val="30"/>
              </w:rPr>
              <w:t>Procedures /Activities</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b/>
                <w:bCs/>
                <w:szCs w:val="30"/>
              </w:rPr>
              <w:t>Resources</w:t>
            </w: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r w:rsidRPr="00BE2B7E">
              <w:rPr>
                <w:rFonts w:cs="Times New Roman"/>
                <w:b/>
                <w:bCs/>
                <w:szCs w:val="30"/>
              </w:rPr>
              <w:t>Time</w:t>
            </w: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Introduction</w:t>
            </w:r>
          </w:p>
        </w:tc>
        <w:tc>
          <w:tcPr>
            <w:tcW w:w="5880" w:type="dxa"/>
            <w:tcMar>
              <w:top w:w="160" w:type="nil"/>
              <w:left w:w="160" w:type="nil"/>
              <w:bottom w:w="160" w:type="nil"/>
              <w:right w:w="160" w:type="nil"/>
            </w:tcMar>
          </w:tcPr>
          <w:p w:rsidR="006F4624" w:rsidRDefault="004641EC" w:rsidP="006F4624">
            <w:pPr>
              <w:widowControl w:val="0"/>
              <w:autoSpaceDE w:val="0"/>
              <w:autoSpaceDN w:val="0"/>
              <w:adjustRightInd w:val="0"/>
              <w:rPr>
                <w:rFonts w:cs="Times New Roman"/>
                <w:szCs w:val="30"/>
              </w:rPr>
            </w:pPr>
            <w:r w:rsidRPr="00BE2B7E">
              <w:rPr>
                <w:rFonts w:cs="Times New Roman"/>
                <w:szCs w:val="30"/>
              </w:rPr>
              <w:t>-</w:t>
            </w:r>
            <w:r w:rsidR="006F4624">
              <w:rPr>
                <w:rFonts w:cs="Times New Roman"/>
                <w:szCs w:val="30"/>
              </w:rPr>
              <w:t>Show the students a digital storytelling project video sample.</w:t>
            </w:r>
          </w:p>
          <w:p w:rsidR="006F4624" w:rsidRDefault="006F4624" w:rsidP="006F4624">
            <w:pPr>
              <w:widowControl w:val="0"/>
              <w:autoSpaceDE w:val="0"/>
              <w:autoSpaceDN w:val="0"/>
              <w:adjustRightInd w:val="0"/>
              <w:rPr>
                <w:rFonts w:cs="Times New Roman"/>
                <w:szCs w:val="30"/>
              </w:rPr>
            </w:pPr>
            <w:r>
              <w:rPr>
                <w:rFonts w:cs="Times New Roman"/>
                <w:szCs w:val="30"/>
              </w:rPr>
              <w:t>-Remind them of the topics they chose in a previous class.</w:t>
            </w:r>
          </w:p>
          <w:p w:rsidR="004641EC" w:rsidRPr="00BE2B7E" w:rsidRDefault="006F4624" w:rsidP="006F4624">
            <w:pPr>
              <w:widowControl w:val="0"/>
              <w:autoSpaceDE w:val="0"/>
              <w:autoSpaceDN w:val="0"/>
              <w:adjustRightInd w:val="0"/>
              <w:rPr>
                <w:rFonts w:cs="Century Gothic"/>
                <w:szCs w:val="28"/>
              </w:rPr>
            </w:pPr>
            <w:r>
              <w:rPr>
                <w:rFonts w:cs="Times New Roman"/>
                <w:szCs w:val="30"/>
              </w:rPr>
              <w:t>-Tell them to make sure they have their appropriate information.</w:t>
            </w:r>
            <w:r w:rsidR="004641EC" w:rsidRPr="00BE2B7E">
              <w:rPr>
                <w:rFonts w:cs="Times New Roman"/>
                <w:szCs w:val="30"/>
              </w:rPr>
              <w:t xml:space="preserve"> </w:t>
            </w:r>
          </w:p>
        </w:tc>
        <w:tc>
          <w:tcPr>
            <w:tcW w:w="1800" w:type="dxa"/>
            <w:tcMar>
              <w:top w:w="160" w:type="nil"/>
              <w:left w:w="160" w:type="nil"/>
              <w:bottom w:w="160" w:type="nil"/>
              <w:right w:w="160" w:type="nil"/>
            </w:tcMar>
          </w:tcPr>
          <w:p w:rsidR="006F4624" w:rsidRDefault="004641EC" w:rsidP="004641EC">
            <w:pPr>
              <w:widowControl w:val="0"/>
              <w:autoSpaceDE w:val="0"/>
              <w:autoSpaceDN w:val="0"/>
              <w:adjustRightInd w:val="0"/>
              <w:rPr>
                <w:rFonts w:cs="Times New Roman"/>
                <w:szCs w:val="30"/>
              </w:rPr>
            </w:pPr>
            <w:r w:rsidRPr="00BE2B7E">
              <w:rPr>
                <w:rFonts w:cs="Times New Roman"/>
                <w:szCs w:val="30"/>
              </w:rPr>
              <w:t>-</w:t>
            </w:r>
            <w:r w:rsidR="008934C3">
              <w:rPr>
                <w:rFonts w:cs="Times New Roman"/>
                <w:szCs w:val="30"/>
              </w:rPr>
              <w:t>Smart B</w:t>
            </w:r>
            <w:r w:rsidRPr="00BE2B7E">
              <w:rPr>
                <w:rFonts w:cs="Times New Roman"/>
                <w:szCs w:val="30"/>
              </w:rPr>
              <w:t>oard</w:t>
            </w:r>
          </w:p>
          <w:p w:rsidR="004641EC" w:rsidRPr="00BE2B7E" w:rsidRDefault="006F4624" w:rsidP="004641EC">
            <w:pPr>
              <w:widowControl w:val="0"/>
              <w:autoSpaceDE w:val="0"/>
              <w:autoSpaceDN w:val="0"/>
              <w:adjustRightInd w:val="0"/>
              <w:rPr>
                <w:rFonts w:cs="Century Gothic"/>
                <w:szCs w:val="28"/>
              </w:rPr>
            </w:pPr>
            <w:r>
              <w:rPr>
                <w:rFonts w:cs="Times New Roman"/>
                <w:szCs w:val="30"/>
              </w:rPr>
              <w:t>-Computer</w:t>
            </w:r>
          </w:p>
        </w:tc>
        <w:tc>
          <w:tcPr>
            <w:tcW w:w="1140" w:type="dxa"/>
            <w:tcMar>
              <w:top w:w="160" w:type="nil"/>
              <w:left w:w="160" w:type="nil"/>
              <w:bottom w:w="160" w:type="nil"/>
              <w:right w:w="160" w:type="nil"/>
            </w:tcMar>
          </w:tcPr>
          <w:p w:rsidR="004641EC" w:rsidRPr="00BE2B7E" w:rsidRDefault="00CA7E85" w:rsidP="004641EC">
            <w:pPr>
              <w:widowControl w:val="0"/>
              <w:autoSpaceDE w:val="0"/>
              <w:autoSpaceDN w:val="0"/>
              <w:adjustRightInd w:val="0"/>
              <w:rPr>
                <w:rFonts w:cs="Century Gothic"/>
                <w:szCs w:val="28"/>
              </w:rPr>
            </w:pPr>
            <w:r>
              <w:rPr>
                <w:rFonts w:cs="Times New Roman"/>
                <w:szCs w:val="30"/>
              </w:rPr>
              <w:t>-5</w:t>
            </w:r>
            <w:r w:rsidR="004641EC" w:rsidRPr="00BE2B7E">
              <w:rPr>
                <w:rFonts w:cs="Times New Roman"/>
                <w:szCs w:val="30"/>
              </w:rPr>
              <w:t xml:space="preserve"> min</w:t>
            </w: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Activity Time</w:t>
            </w:r>
          </w:p>
        </w:tc>
        <w:tc>
          <w:tcPr>
            <w:tcW w:w="5880" w:type="dxa"/>
            <w:tcMar>
              <w:top w:w="160" w:type="nil"/>
              <w:left w:w="160" w:type="nil"/>
              <w:bottom w:w="160" w:type="nil"/>
              <w:right w:w="160" w:type="nil"/>
            </w:tcMar>
          </w:tcPr>
          <w:p w:rsidR="00CA7E85" w:rsidRDefault="00CA7E85" w:rsidP="004641EC">
            <w:pPr>
              <w:widowControl w:val="0"/>
              <w:autoSpaceDE w:val="0"/>
              <w:autoSpaceDN w:val="0"/>
              <w:adjustRightInd w:val="0"/>
              <w:rPr>
                <w:rFonts w:cs="Times New Roman"/>
                <w:szCs w:val="30"/>
              </w:rPr>
            </w:pPr>
            <w:r>
              <w:rPr>
                <w:rFonts w:cs="Times New Roman"/>
                <w:szCs w:val="30"/>
              </w:rPr>
              <w:t>-Pass out graphic organizer, guided questions, and have students begin and work to finalize the plans for their project.</w:t>
            </w:r>
          </w:p>
          <w:p w:rsidR="004641EC" w:rsidRPr="00BE2B7E" w:rsidRDefault="00CA7E85" w:rsidP="004641EC">
            <w:pPr>
              <w:widowControl w:val="0"/>
              <w:autoSpaceDE w:val="0"/>
              <w:autoSpaceDN w:val="0"/>
              <w:adjustRightInd w:val="0"/>
              <w:rPr>
                <w:rFonts w:cs="Century Gothic"/>
                <w:szCs w:val="28"/>
              </w:rPr>
            </w:pPr>
            <w:r>
              <w:rPr>
                <w:rFonts w:cs="Times New Roman"/>
                <w:szCs w:val="30"/>
              </w:rPr>
              <w:t>-If time allows, allow students to begin their project.  Allow students to begin working on their project on the computers.  All students will have access to a project buddy who has completed a digital storytelling project previously.</w:t>
            </w:r>
          </w:p>
        </w:tc>
        <w:tc>
          <w:tcPr>
            <w:tcW w:w="1800" w:type="dxa"/>
            <w:tcMar>
              <w:top w:w="160" w:type="nil"/>
              <w:left w:w="160" w:type="nil"/>
              <w:bottom w:w="160" w:type="nil"/>
              <w:right w:w="160" w:type="nil"/>
            </w:tcMar>
          </w:tcPr>
          <w:p w:rsidR="00CA7E85" w:rsidRDefault="004641EC" w:rsidP="00CA7E85">
            <w:pPr>
              <w:widowControl w:val="0"/>
              <w:autoSpaceDE w:val="0"/>
              <w:autoSpaceDN w:val="0"/>
              <w:adjustRightInd w:val="0"/>
              <w:rPr>
                <w:rFonts w:cs="Times New Roman"/>
                <w:szCs w:val="30"/>
              </w:rPr>
            </w:pPr>
            <w:r w:rsidRPr="00BE2B7E">
              <w:rPr>
                <w:rFonts w:cs="Times New Roman"/>
                <w:szCs w:val="30"/>
              </w:rPr>
              <w:t>-</w:t>
            </w:r>
            <w:r w:rsidR="00CA7E85">
              <w:rPr>
                <w:rFonts w:cs="Times New Roman"/>
                <w:szCs w:val="30"/>
              </w:rPr>
              <w:t>Graphic Organizer</w:t>
            </w:r>
          </w:p>
          <w:p w:rsidR="00CA7E85" w:rsidRDefault="00CA7E85" w:rsidP="00CA7E85">
            <w:pPr>
              <w:widowControl w:val="0"/>
              <w:autoSpaceDE w:val="0"/>
              <w:autoSpaceDN w:val="0"/>
              <w:adjustRightInd w:val="0"/>
              <w:rPr>
                <w:rFonts w:cs="Times New Roman"/>
                <w:szCs w:val="30"/>
              </w:rPr>
            </w:pPr>
            <w:r>
              <w:rPr>
                <w:rFonts w:cs="Times New Roman"/>
                <w:szCs w:val="30"/>
              </w:rPr>
              <w:t>-Guided Questions</w:t>
            </w:r>
          </w:p>
          <w:p w:rsidR="00CA7E85" w:rsidRDefault="00CA7E85" w:rsidP="00CA7E85">
            <w:pPr>
              <w:widowControl w:val="0"/>
              <w:autoSpaceDE w:val="0"/>
              <w:autoSpaceDN w:val="0"/>
              <w:adjustRightInd w:val="0"/>
              <w:rPr>
                <w:rFonts w:cs="Times New Roman"/>
                <w:szCs w:val="30"/>
              </w:rPr>
            </w:pPr>
            <w:r>
              <w:rPr>
                <w:rFonts w:cs="Times New Roman"/>
                <w:szCs w:val="30"/>
              </w:rPr>
              <w:t>-Computer</w:t>
            </w:r>
          </w:p>
          <w:p w:rsidR="004641EC" w:rsidRPr="00CA7E85" w:rsidRDefault="00CA7E85" w:rsidP="00CA7E85">
            <w:pPr>
              <w:widowControl w:val="0"/>
              <w:autoSpaceDE w:val="0"/>
              <w:autoSpaceDN w:val="0"/>
              <w:adjustRightInd w:val="0"/>
              <w:rPr>
                <w:rFonts w:cs="Times New Roman"/>
                <w:szCs w:val="30"/>
              </w:rPr>
            </w:pPr>
            <w:r>
              <w:rPr>
                <w:rFonts w:cs="Times New Roman"/>
                <w:szCs w:val="30"/>
              </w:rPr>
              <w:t>-Research Information</w:t>
            </w:r>
          </w:p>
        </w:tc>
        <w:tc>
          <w:tcPr>
            <w:tcW w:w="1140" w:type="dxa"/>
            <w:tcMar>
              <w:top w:w="160" w:type="nil"/>
              <w:left w:w="160" w:type="nil"/>
              <w:bottom w:w="160" w:type="nil"/>
              <w:right w:w="160" w:type="nil"/>
            </w:tcMar>
          </w:tcPr>
          <w:p w:rsidR="004641EC" w:rsidRPr="00BE2B7E" w:rsidRDefault="00CA7E85" w:rsidP="004641EC">
            <w:pPr>
              <w:widowControl w:val="0"/>
              <w:autoSpaceDE w:val="0"/>
              <w:autoSpaceDN w:val="0"/>
              <w:adjustRightInd w:val="0"/>
              <w:rPr>
                <w:rFonts w:cs="Century Gothic"/>
                <w:szCs w:val="28"/>
              </w:rPr>
            </w:pPr>
            <w:r>
              <w:rPr>
                <w:rFonts w:cs="Times New Roman"/>
                <w:szCs w:val="30"/>
              </w:rPr>
              <w:t>-55</w:t>
            </w:r>
            <w:r w:rsidR="004641EC" w:rsidRPr="00BE2B7E">
              <w:rPr>
                <w:rFonts w:cs="Times New Roman"/>
                <w:szCs w:val="30"/>
              </w:rPr>
              <w:t xml:space="preserve"> min</w:t>
            </w: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Closure</w:t>
            </w:r>
          </w:p>
        </w:tc>
        <w:tc>
          <w:tcPr>
            <w:tcW w:w="5880" w:type="dxa"/>
            <w:tcMar>
              <w:top w:w="160" w:type="nil"/>
              <w:left w:w="160" w:type="nil"/>
              <w:bottom w:w="160" w:type="nil"/>
              <w:right w:w="160" w:type="nil"/>
            </w:tcMar>
          </w:tcPr>
          <w:p w:rsidR="004641EC" w:rsidRPr="00BE2B7E" w:rsidRDefault="004641EC" w:rsidP="00CA7E85">
            <w:pPr>
              <w:widowControl w:val="0"/>
              <w:autoSpaceDE w:val="0"/>
              <w:autoSpaceDN w:val="0"/>
              <w:adjustRightInd w:val="0"/>
              <w:rPr>
                <w:rFonts w:cs="Century Gothic"/>
                <w:szCs w:val="28"/>
              </w:rPr>
            </w:pPr>
            <w:r w:rsidRPr="00BE2B7E">
              <w:rPr>
                <w:rFonts w:cs="Times New Roman"/>
                <w:szCs w:val="30"/>
              </w:rPr>
              <w:t>-</w:t>
            </w:r>
            <w:r w:rsidR="00CA7E85">
              <w:rPr>
                <w:rFonts w:cs="Times New Roman"/>
                <w:szCs w:val="30"/>
              </w:rPr>
              <w:t>Remind students that we will continue working on the projects tomorrow.</w:t>
            </w:r>
            <w:r w:rsidRPr="00BE2B7E">
              <w:rPr>
                <w:rFonts w:cs="Times New Roman"/>
                <w:szCs w:val="30"/>
              </w:rPr>
              <w:t xml:space="preserve"> </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CA7E85" w:rsidP="004641EC">
            <w:pPr>
              <w:widowControl w:val="0"/>
              <w:autoSpaceDE w:val="0"/>
              <w:autoSpaceDN w:val="0"/>
              <w:adjustRightInd w:val="0"/>
              <w:rPr>
                <w:rFonts w:cs="Century Gothic"/>
                <w:szCs w:val="28"/>
              </w:rPr>
            </w:pPr>
            <w:r>
              <w:rPr>
                <w:rFonts w:cs="Times New Roman"/>
                <w:szCs w:val="30"/>
              </w:rPr>
              <w:t>-5</w:t>
            </w:r>
            <w:r w:rsidR="004641EC" w:rsidRPr="00BE2B7E">
              <w:rPr>
                <w:rFonts w:cs="Times New Roman"/>
                <w:szCs w:val="30"/>
              </w:rPr>
              <w:t xml:space="preserve"> min</w:t>
            </w:r>
          </w:p>
        </w:tc>
      </w:tr>
      <w:tr w:rsidR="004641EC" w:rsidRPr="00BE2B7E" w:rsidTr="00485D4D">
        <w:tc>
          <w:tcPr>
            <w:tcW w:w="18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b/>
                <w:szCs w:val="28"/>
              </w:rPr>
            </w:pPr>
            <w:r w:rsidRPr="00BE2B7E">
              <w:rPr>
                <w:rFonts w:cs="Times New Roman"/>
                <w:b/>
                <w:szCs w:val="30"/>
              </w:rPr>
              <w:t>Next Steps</w:t>
            </w:r>
          </w:p>
        </w:tc>
        <w:tc>
          <w:tcPr>
            <w:tcW w:w="5880" w:type="dxa"/>
            <w:tcMar>
              <w:top w:w="160" w:type="nil"/>
              <w:left w:w="160" w:type="nil"/>
              <w:bottom w:w="160" w:type="nil"/>
              <w:right w:w="160" w:type="nil"/>
            </w:tcMar>
          </w:tcPr>
          <w:p w:rsidR="004641EC" w:rsidRPr="00BE2B7E" w:rsidRDefault="004641EC" w:rsidP="00CA7E85">
            <w:pPr>
              <w:widowControl w:val="0"/>
              <w:autoSpaceDE w:val="0"/>
              <w:autoSpaceDN w:val="0"/>
              <w:adjustRightInd w:val="0"/>
              <w:rPr>
                <w:rFonts w:cs="Century Gothic"/>
                <w:szCs w:val="28"/>
              </w:rPr>
            </w:pPr>
            <w:r w:rsidRPr="00BE2B7E">
              <w:rPr>
                <w:rFonts w:cs="Arial"/>
                <w:szCs w:val="30"/>
              </w:rPr>
              <w:t>-</w:t>
            </w:r>
            <w:r w:rsidRPr="00BE2B7E">
              <w:rPr>
                <w:rFonts w:cs="Times New Roman"/>
                <w:szCs w:val="30"/>
              </w:rPr>
              <w:t xml:space="preserve">We will also remind the students that for the next three days, during our Social Studies time, we will be using what we have learned throughout the unit to work on our digital storytelling projects. </w:t>
            </w:r>
          </w:p>
        </w:tc>
        <w:tc>
          <w:tcPr>
            <w:tcW w:w="180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BE2B7E" w:rsidRDefault="004641EC" w:rsidP="004641EC">
            <w:pPr>
              <w:widowControl w:val="0"/>
              <w:autoSpaceDE w:val="0"/>
              <w:autoSpaceDN w:val="0"/>
              <w:adjustRightInd w:val="0"/>
              <w:rPr>
                <w:rFonts w:cs="Century Gothic"/>
                <w:szCs w:val="28"/>
              </w:rPr>
            </w:pPr>
          </w:p>
        </w:tc>
      </w:tr>
    </w:tbl>
    <w:p w:rsidR="004641EC" w:rsidRPr="00BE2B7E" w:rsidRDefault="004641EC" w:rsidP="004641EC">
      <w:pPr>
        <w:widowControl w:val="0"/>
        <w:autoSpaceDE w:val="0"/>
        <w:autoSpaceDN w:val="0"/>
        <w:adjustRightInd w:val="0"/>
        <w:rPr>
          <w:rFonts w:cs="Century Gothic"/>
          <w:szCs w:val="28"/>
        </w:rPr>
      </w:pPr>
    </w:p>
    <w:p w:rsidR="00BE2B7E" w:rsidRPr="00BE2B7E" w:rsidRDefault="00BE2B7E"/>
    <w:sectPr w:rsidR="00BE2B7E" w:rsidRPr="00BE2B7E" w:rsidSect="004641EC">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624" w:rsidRDefault="002848B4" w:rsidP="00BE2B7E">
    <w:pPr>
      <w:pStyle w:val="Header"/>
      <w:framePr w:wrap="around" w:vAnchor="text" w:hAnchor="margin" w:xAlign="right" w:y="1"/>
      <w:rPr>
        <w:rStyle w:val="PageNumber"/>
      </w:rPr>
    </w:pPr>
    <w:r>
      <w:rPr>
        <w:rStyle w:val="PageNumber"/>
      </w:rPr>
      <w:fldChar w:fldCharType="begin"/>
    </w:r>
    <w:r w:rsidR="006F4624">
      <w:rPr>
        <w:rStyle w:val="PageNumber"/>
      </w:rPr>
      <w:instrText xml:space="preserve">PAGE  </w:instrText>
    </w:r>
    <w:r>
      <w:rPr>
        <w:rStyle w:val="PageNumber"/>
      </w:rPr>
      <w:fldChar w:fldCharType="end"/>
    </w:r>
  </w:p>
  <w:p w:rsidR="006F4624" w:rsidRDefault="006F4624" w:rsidP="004641EC">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624" w:rsidRDefault="002848B4" w:rsidP="00BE2B7E">
    <w:pPr>
      <w:pStyle w:val="Header"/>
      <w:framePr w:wrap="around" w:vAnchor="text" w:hAnchor="margin" w:xAlign="right" w:y="1"/>
      <w:rPr>
        <w:rStyle w:val="PageNumber"/>
      </w:rPr>
    </w:pPr>
    <w:r>
      <w:rPr>
        <w:rStyle w:val="PageNumber"/>
      </w:rPr>
      <w:fldChar w:fldCharType="begin"/>
    </w:r>
    <w:r w:rsidR="006F4624">
      <w:rPr>
        <w:rStyle w:val="PageNumber"/>
      </w:rPr>
      <w:instrText xml:space="preserve">PAGE  </w:instrText>
    </w:r>
    <w:r>
      <w:rPr>
        <w:rStyle w:val="PageNumber"/>
      </w:rPr>
      <w:fldChar w:fldCharType="separate"/>
    </w:r>
    <w:r w:rsidR="00485D4D">
      <w:rPr>
        <w:rStyle w:val="PageNumber"/>
        <w:noProof/>
      </w:rPr>
      <w:t>3</w:t>
    </w:r>
    <w:r>
      <w:rPr>
        <w:rStyle w:val="PageNumber"/>
      </w:rPr>
      <w:fldChar w:fldCharType="end"/>
    </w:r>
  </w:p>
  <w:p w:rsidR="006F4624" w:rsidRDefault="006F4624" w:rsidP="004641EC">
    <w:pPr>
      <w:pStyle w:val="Header"/>
      <w:ind w:right="360"/>
      <w:jc w:val="right"/>
    </w:pPr>
    <w:r>
      <w:t>Great Depression/New Deal Unit:  Day 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1EC"/>
    <w:rsid w:val="00035B22"/>
    <w:rsid w:val="001675F5"/>
    <w:rsid w:val="002848B4"/>
    <w:rsid w:val="004641EC"/>
    <w:rsid w:val="00485D4D"/>
    <w:rsid w:val="005629B3"/>
    <w:rsid w:val="005E5A8E"/>
    <w:rsid w:val="006F4624"/>
    <w:rsid w:val="008934C3"/>
    <w:rsid w:val="00BE2B7E"/>
    <w:rsid w:val="00C61835"/>
    <w:rsid w:val="00CA7E85"/>
    <w:rsid w:val="00CB7C2C"/>
    <w:rsid w:val="00E164B9"/>
    <w:rsid w:val="00E67217"/>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641EC"/>
    <w:pPr>
      <w:tabs>
        <w:tab w:val="center" w:pos="4320"/>
        <w:tab w:val="right" w:pos="8640"/>
      </w:tabs>
    </w:pPr>
  </w:style>
  <w:style w:type="character" w:customStyle="1" w:styleId="HeaderChar">
    <w:name w:val="Header Char"/>
    <w:basedOn w:val="DefaultParagraphFont"/>
    <w:link w:val="Header"/>
    <w:uiPriority w:val="99"/>
    <w:semiHidden/>
    <w:rsid w:val="004641EC"/>
    <w:rPr>
      <w:rFonts w:ascii="Times New Roman" w:hAnsi="Times New Roman"/>
    </w:rPr>
  </w:style>
  <w:style w:type="character" w:styleId="PageNumber">
    <w:name w:val="page number"/>
    <w:basedOn w:val="DefaultParagraphFont"/>
    <w:uiPriority w:val="99"/>
    <w:semiHidden/>
    <w:unhideWhenUsed/>
    <w:rsid w:val="004641EC"/>
  </w:style>
  <w:style w:type="paragraph" w:styleId="Footer">
    <w:name w:val="footer"/>
    <w:basedOn w:val="Normal"/>
    <w:link w:val="FooterChar"/>
    <w:uiPriority w:val="99"/>
    <w:semiHidden/>
    <w:unhideWhenUsed/>
    <w:rsid w:val="004641EC"/>
    <w:pPr>
      <w:tabs>
        <w:tab w:val="center" w:pos="4320"/>
        <w:tab w:val="right" w:pos="8640"/>
      </w:tabs>
    </w:pPr>
  </w:style>
  <w:style w:type="character" w:customStyle="1" w:styleId="FooterChar">
    <w:name w:val="Footer Char"/>
    <w:basedOn w:val="DefaultParagraphFont"/>
    <w:link w:val="Footer"/>
    <w:uiPriority w:val="99"/>
    <w:semiHidden/>
    <w:rsid w:val="004641EC"/>
    <w:rPr>
      <w:rFonts w:ascii="Times New Roman" w:hAnsi="Times New Roman"/>
    </w:rPr>
  </w:style>
  <w:style w:type="paragraph" w:customStyle="1" w:styleId="Default">
    <w:name w:val="Default"/>
    <w:rsid w:val="00BE2B7E"/>
    <w:pPr>
      <w:widowControl w:val="0"/>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5121</Characters>
  <Application>Microsoft Macintosh Word</Application>
  <DocSecurity>0</DocSecurity>
  <Lines>42</Lines>
  <Paragraphs>10</Paragraphs>
  <ScaleCrop>false</ScaleCrop>
  <LinksUpToDate>false</LinksUpToDate>
  <CharactersWithSpaces>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3</cp:revision>
  <dcterms:created xsi:type="dcterms:W3CDTF">2011-04-16T20:41:00Z</dcterms:created>
  <dcterms:modified xsi:type="dcterms:W3CDTF">2011-04-19T01:33:00Z</dcterms:modified>
</cp:coreProperties>
</file>